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90EBB" w14:textId="77777777" w:rsidR="0003562D" w:rsidRPr="00F77530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ATA DE SESSÃO PÚBLICA</w:t>
      </w:r>
    </w:p>
    <w:p w14:paraId="5306C824" w14:textId="77777777" w:rsidR="0003562D" w:rsidRPr="00F77530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SECRETARIA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MUNICIPAL DE SAÚDE</w:t>
      </w:r>
    </w:p>
    <w:p w14:paraId="4638ED5C" w14:textId="49C81727" w:rsidR="0003562D" w:rsidRPr="00F77530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PREGÃO PRESENCIAL Nº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031</w:t>
      </w: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/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2020</w:t>
      </w:r>
    </w:p>
    <w:p w14:paraId="10F6CBED" w14:textId="1F54F8C0" w:rsidR="0003562D" w:rsidRPr="00F77530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EDITAL Nº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051/2020</w:t>
      </w:r>
    </w:p>
    <w:p w14:paraId="66F9ECFB" w14:textId="77777777" w:rsidR="0003562D" w:rsidRPr="00F77530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547A1" w14:textId="4E774161" w:rsidR="0003562D" w:rsidRPr="00E74B6B" w:rsidRDefault="0003562D" w:rsidP="0003562D">
      <w:pPr>
        <w:widowControl w:val="0"/>
        <w:suppressAutoHyphens/>
        <w:spacing w:after="0" w:line="240" w:lineRule="auto"/>
        <w:jc w:val="both"/>
        <w:rPr>
          <w:rFonts w:ascii="Arial" w:hAnsi="Arial" w:cs="Arial"/>
          <w:snapToGrid w:val="0"/>
          <w:szCs w:val="20"/>
        </w:rPr>
      </w:pPr>
      <w:r w:rsidRPr="00E74B6B">
        <w:rPr>
          <w:rFonts w:ascii="Arial" w:eastAsia="Times New Roman" w:hAnsi="Arial" w:cs="Arial"/>
          <w:b/>
          <w:szCs w:val="20"/>
          <w:lang w:eastAsia="ar-SA"/>
        </w:rPr>
        <w:t>Objeto:</w:t>
      </w:r>
      <w:r w:rsidRPr="00E74B6B">
        <w:rPr>
          <w:rFonts w:ascii="Arial" w:hAnsi="Arial" w:cs="Arial"/>
          <w:snapToGrid w:val="0"/>
          <w:szCs w:val="20"/>
        </w:rPr>
        <w:t xml:space="preserve"> </w:t>
      </w:r>
      <w:r w:rsidR="00EA6624">
        <w:rPr>
          <w:rFonts w:ascii="Arial" w:hAnsi="Arial" w:cs="Arial"/>
          <w:snapToGrid w:val="0"/>
        </w:rPr>
        <w:t>A</w:t>
      </w:r>
      <w:r w:rsidR="00EA6624" w:rsidRPr="00466B57">
        <w:rPr>
          <w:rFonts w:ascii="Arial" w:hAnsi="Arial" w:cs="Arial"/>
          <w:snapToGrid w:val="0"/>
        </w:rPr>
        <w:t>quisição de medicamentos</w:t>
      </w:r>
      <w:r w:rsidR="00EA6624">
        <w:rPr>
          <w:rFonts w:ascii="Arial" w:hAnsi="Arial" w:cs="Arial"/>
          <w:snapToGrid w:val="0"/>
        </w:rPr>
        <w:t xml:space="preserve"> para distribuição gratuita, nas unidades de Saúde, UPA, CAPS AD e no tratamento de pacientes, com dependência de Álcool </w:t>
      </w:r>
      <w:proofErr w:type="spellStart"/>
      <w:r w:rsidR="00EA6624">
        <w:rPr>
          <w:rFonts w:ascii="Arial" w:hAnsi="Arial" w:cs="Arial"/>
          <w:snapToGrid w:val="0"/>
        </w:rPr>
        <w:t>cronificado</w:t>
      </w:r>
      <w:proofErr w:type="spellEnd"/>
      <w:r w:rsidR="00EA6624">
        <w:rPr>
          <w:rFonts w:ascii="Arial" w:hAnsi="Arial" w:cs="Arial"/>
          <w:snapToGrid w:val="0"/>
        </w:rPr>
        <w:t xml:space="preserve"> com graves prejuízos psicossociais,</w:t>
      </w:r>
      <w:r w:rsidR="00EA6624" w:rsidRPr="00466B57">
        <w:rPr>
          <w:rFonts w:ascii="Arial" w:hAnsi="Arial" w:cs="Arial"/>
          <w:snapToGrid w:val="0"/>
        </w:rPr>
        <w:t xml:space="preserve"> através do Sistema de Registro de Preços, com entregas parceladas pelo prazo de 12(doze) meses, com </w:t>
      </w:r>
      <w:r w:rsidR="00EA6624">
        <w:rPr>
          <w:rFonts w:ascii="Arial" w:hAnsi="Arial" w:cs="Arial"/>
          <w:snapToGrid w:val="0"/>
        </w:rPr>
        <w:t>prazo de cada entrega em até 10(dez) dias.</w:t>
      </w:r>
    </w:p>
    <w:p w14:paraId="6E99BB49" w14:textId="77777777" w:rsidR="0003562D" w:rsidRPr="00E74B6B" w:rsidRDefault="0003562D" w:rsidP="000356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ar-SA"/>
        </w:rPr>
      </w:pPr>
    </w:p>
    <w:p w14:paraId="1AB2CA85" w14:textId="3FB887F4" w:rsidR="0003562D" w:rsidRPr="00E74B6B" w:rsidRDefault="0003562D" w:rsidP="0003562D">
      <w:pPr>
        <w:tabs>
          <w:tab w:val="left" w:pos="708"/>
          <w:tab w:val="left" w:pos="1296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E74B6B">
        <w:rPr>
          <w:rFonts w:ascii="Arial" w:eastAsia="Times New Roman" w:hAnsi="Arial" w:cs="Arial"/>
          <w:szCs w:val="20"/>
          <w:lang w:eastAsia="ar-SA"/>
        </w:rPr>
        <w:t xml:space="preserve">Indaiatuba, </w:t>
      </w:r>
      <w:r>
        <w:rPr>
          <w:rFonts w:ascii="Arial" w:eastAsia="Times New Roman" w:hAnsi="Arial" w:cs="Arial"/>
          <w:szCs w:val="20"/>
          <w:lang w:eastAsia="ar-SA"/>
        </w:rPr>
        <w:t>15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de </w:t>
      </w:r>
      <w:r>
        <w:rPr>
          <w:rFonts w:ascii="Arial" w:eastAsia="Times New Roman" w:hAnsi="Arial" w:cs="Arial"/>
          <w:szCs w:val="20"/>
          <w:lang w:eastAsia="ar-SA"/>
        </w:rPr>
        <w:t>abril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de 2020, às 09:00 horas, na sala de reunião do Departamento de Licitações, no Paço Municipal, sito à Avenida Engenheiro Fábio Roberto Barnabé, 2.800 – Jardim Esplanada II – Indaiatuba/SP, reuniram-se 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Pregoeir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Municipal: </w:t>
      </w:r>
      <w:r>
        <w:rPr>
          <w:rFonts w:ascii="Arial" w:eastAsia="Times New Roman" w:hAnsi="Arial" w:cs="Arial"/>
          <w:szCs w:val="20"/>
          <w:lang w:eastAsia="ar-SA"/>
        </w:rPr>
        <w:t>Sr. Everton Elias Martins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a Equipe de Apoio Srs:</w:t>
      </w:r>
      <w:r>
        <w:rPr>
          <w:rFonts w:ascii="Arial" w:eastAsia="Times New Roman" w:hAnsi="Arial" w:cs="Arial"/>
          <w:szCs w:val="20"/>
          <w:lang w:eastAsia="ar-SA"/>
        </w:rPr>
        <w:t xml:space="preserve"> Marcos Roberto Monaro, Natalia Alves dos Reis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Vera Lúcia da Silva, designados através do Decreto Municipal nº.13.</w:t>
      </w:r>
      <w:r>
        <w:rPr>
          <w:rFonts w:ascii="Arial" w:eastAsia="Times New Roman" w:hAnsi="Arial" w:cs="Arial"/>
          <w:szCs w:val="20"/>
          <w:lang w:eastAsia="ar-SA"/>
        </w:rPr>
        <w:t>627</w:t>
      </w:r>
      <w:r w:rsidRPr="00E74B6B">
        <w:rPr>
          <w:rFonts w:ascii="Arial" w:eastAsia="Times New Roman" w:hAnsi="Arial" w:cs="Arial"/>
          <w:szCs w:val="20"/>
          <w:lang w:eastAsia="ar-SA"/>
        </w:rPr>
        <w:t>/1</w:t>
      </w:r>
      <w:r>
        <w:rPr>
          <w:rFonts w:ascii="Arial" w:eastAsia="Times New Roman" w:hAnsi="Arial" w:cs="Arial"/>
          <w:szCs w:val="20"/>
          <w:lang w:eastAsia="ar-SA"/>
        </w:rPr>
        <w:t>9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os representantes das seguintes empresas:</w:t>
      </w:r>
      <w:r w:rsidR="00022880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233E2A">
        <w:rPr>
          <w:rFonts w:ascii="Arial" w:eastAsia="Times New Roman" w:hAnsi="Arial" w:cs="Arial"/>
          <w:szCs w:val="20"/>
          <w:lang w:eastAsia="ar-SA"/>
        </w:rPr>
        <w:t>Drogafonte</w:t>
      </w:r>
      <w:proofErr w:type="spellEnd"/>
      <w:r w:rsidR="00233E2A">
        <w:rPr>
          <w:rFonts w:ascii="Arial" w:eastAsia="Times New Roman" w:hAnsi="Arial" w:cs="Arial"/>
          <w:szCs w:val="20"/>
          <w:lang w:eastAsia="ar-SA"/>
        </w:rPr>
        <w:t xml:space="preserve"> Ltda., Wellington Roberto </w:t>
      </w:r>
      <w:proofErr w:type="spellStart"/>
      <w:r w:rsidR="00233E2A">
        <w:rPr>
          <w:rFonts w:ascii="Arial" w:eastAsia="Times New Roman" w:hAnsi="Arial" w:cs="Arial"/>
          <w:szCs w:val="20"/>
          <w:lang w:eastAsia="ar-SA"/>
        </w:rPr>
        <w:t>Baziotti</w:t>
      </w:r>
      <w:proofErr w:type="spellEnd"/>
      <w:r w:rsidR="00233E2A">
        <w:rPr>
          <w:rFonts w:ascii="Arial" w:eastAsia="Times New Roman" w:hAnsi="Arial" w:cs="Arial"/>
          <w:szCs w:val="20"/>
          <w:lang w:eastAsia="ar-SA"/>
        </w:rPr>
        <w:t xml:space="preserve">., </w:t>
      </w:r>
      <w:r w:rsidR="0092728C">
        <w:rPr>
          <w:rFonts w:ascii="Arial" w:eastAsia="Times New Roman" w:hAnsi="Arial" w:cs="Arial"/>
          <w:szCs w:val="20"/>
          <w:lang w:eastAsia="ar-SA"/>
        </w:rPr>
        <w:t xml:space="preserve">Portal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, Ronaldo de Souza Ramos.,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Fragnari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Distribuidora de Medicamentos Ltda., William Costa da Silva.,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Aglon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Comércio e Representações Ltda., Rosângela Pereira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Dumba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.,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Inovamed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Comércio de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Medicamnetos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Ltda., Fernanda Cristina Martins de Carvalho.,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Anbioton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Importadora Ltda., Regiane Gonçalves., 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Indmed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Hospitalar Eireli., Fabio Henrique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Quaranta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Pupo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>.,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D51B02">
        <w:rPr>
          <w:rFonts w:ascii="Arial" w:eastAsia="Times New Roman" w:hAnsi="Arial" w:cs="Arial"/>
          <w:szCs w:val="20"/>
          <w:lang w:eastAsia="ar-SA"/>
        </w:rPr>
        <w:t>Quality</w:t>
      </w:r>
      <w:proofErr w:type="spellEnd"/>
      <w:r w:rsidR="00D51B02">
        <w:rPr>
          <w:rFonts w:ascii="Arial" w:eastAsia="Times New Roman" w:hAnsi="Arial" w:cs="Arial"/>
          <w:szCs w:val="20"/>
          <w:lang w:eastAsia="ar-SA"/>
        </w:rPr>
        <w:t xml:space="preserve"> Medical Comércio e Distribuidora</w:t>
      </w:r>
      <w:r w:rsidR="004D5AAE">
        <w:rPr>
          <w:rFonts w:ascii="Arial" w:eastAsia="Times New Roman" w:hAnsi="Arial" w:cs="Arial"/>
          <w:szCs w:val="20"/>
          <w:lang w:eastAsia="ar-SA"/>
        </w:rPr>
        <w:t xml:space="preserve"> de Medicamentos Ltda., CM Hospitalar S.A, Alex Sandro Alves Carreteiro., </w:t>
      </w:r>
      <w:proofErr w:type="spellStart"/>
      <w:r w:rsidR="00471BC4">
        <w:rPr>
          <w:rFonts w:ascii="Arial" w:eastAsia="Times New Roman" w:hAnsi="Arial" w:cs="Arial"/>
          <w:szCs w:val="20"/>
          <w:lang w:eastAsia="ar-SA"/>
        </w:rPr>
        <w:t>Dupatri</w:t>
      </w:r>
      <w:proofErr w:type="spellEnd"/>
      <w:r w:rsidR="00471BC4">
        <w:rPr>
          <w:rFonts w:ascii="Arial" w:eastAsia="Times New Roman" w:hAnsi="Arial" w:cs="Arial"/>
          <w:szCs w:val="20"/>
          <w:lang w:eastAsia="ar-SA"/>
        </w:rPr>
        <w:t xml:space="preserve"> Hospitalar Comércio, Importação e Exportação Ltda., </w:t>
      </w:r>
      <w:proofErr w:type="spellStart"/>
      <w:r w:rsidR="0092728C">
        <w:rPr>
          <w:rFonts w:ascii="Arial" w:eastAsia="Times New Roman" w:hAnsi="Arial" w:cs="Arial"/>
          <w:szCs w:val="20"/>
          <w:lang w:eastAsia="ar-SA"/>
        </w:rPr>
        <w:t>Interlab</w:t>
      </w:r>
      <w:proofErr w:type="spellEnd"/>
      <w:r w:rsidR="0092728C">
        <w:rPr>
          <w:rFonts w:ascii="Arial" w:eastAsia="Times New Roman" w:hAnsi="Arial" w:cs="Arial"/>
          <w:szCs w:val="20"/>
          <w:lang w:eastAsia="ar-SA"/>
        </w:rPr>
        <w:t xml:space="preserve"> Farmacêutica Ltda., JOSÉ Octávio de Azevedo Junior.,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Cristalia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 Produtos Químicos Farmacêuticos Ltda.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, 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 R.P..4 Distribuidora de Medicamentos Ltda., Acácia Comércio de Medicamentos Eireli.,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7963C4">
        <w:rPr>
          <w:rFonts w:ascii="Arial" w:eastAsia="Times New Roman" w:hAnsi="Arial" w:cs="Arial"/>
          <w:szCs w:val="20"/>
          <w:lang w:eastAsia="ar-SA"/>
        </w:rPr>
        <w:t>Biofac</w:t>
      </w:r>
      <w:proofErr w:type="spellEnd"/>
      <w:r w:rsidR="007963C4">
        <w:rPr>
          <w:rFonts w:ascii="Arial" w:eastAsia="Times New Roman" w:hAnsi="Arial" w:cs="Arial"/>
          <w:szCs w:val="20"/>
          <w:lang w:eastAsia="ar-SA"/>
        </w:rPr>
        <w:t xml:space="preserve"> Indústria Comércio e Representação Ltda., sem representa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ntes. 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Em seguida foi efetuado o credenciamento dos representantes presentes. Abertos os envelopes nº 01 – Propostas Comerciais foi disponibilizado vistas 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da comissão formada pelas empresas, 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Futura Comércio de Produtos Médicos e Hospitalares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, Bruno Henrique de </w:t>
      </w:r>
      <w:proofErr w:type="gramStart"/>
      <w:r w:rsidR="00EB1429">
        <w:rPr>
          <w:rFonts w:ascii="Arial" w:eastAsia="Times New Roman" w:hAnsi="Arial" w:cs="Arial"/>
          <w:szCs w:val="20"/>
          <w:lang w:eastAsia="ar-SA"/>
        </w:rPr>
        <w:t>Oliveira.,</w:t>
      </w:r>
      <w:proofErr w:type="gramEnd"/>
      <w:r w:rsidR="000B3455">
        <w:rPr>
          <w:rFonts w:ascii="Arial" w:eastAsia="Times New Roman" w:hAnsi="Arial" w:cs="Arial"/>
          <w:szCs w:val="20"/>
          <w:lang w:eastAsia="ar-SA"/>
        </w:rPr>
        <w:t xml:space="preserve"> 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Comercial Cirúrgica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Rioc</w:t>
      </w:r>
      <w:r w:rsidR="00EB1429">
        <w:rPr>
          <w:rFonts w:ascii="Arial" w:eastAsia="Times New Roman" w:hAnsi="Arial" w:cs="Arial"/>
          <w:szCs w:val="20"/>
          <w:lang w:eastAsia="ar-SA"/>
        </w:rPr>
        <w:t>l</w:t>
      </w:r>
      <w:r w:rsidR="00EB1429">
        <w:rPr>
          <w:rFonts w:ascii="Arial" w:eastAsia="Times New Roman" w:hAnsi="Arial" w:cs="Arial"/>
          <w:szCs w:val="20"/>
          <w:lang w:eastAsia="ar-SA"/>
        </w:rPr>
        <w:t>arense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, </w:t>
      </w:r>
      <w:r w:rsidR="00EB1429">
        <w:rPr>
          <w:rFonts w:ascii="Arial" w:eastAsia="Times New Roman" w:hAnsi="Arial" w:cs="Arial"/>
          <w:szCs w:val="20"/>
          <w:lang w:eastAsia="ar-SA"/>
        </w:rPr>
        <w:t xml:space="preserve">Fernando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Melhado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 Junior e </w:t>
      </w:r>
      <w:proofErr w:type="spellStart"/>
      <w:r w:rsidR="00EB1429">
        <w:rPr>
          <w:rFonts w:ascii="Arial" w:eastAsia="Times New Roman" w:hAnsi="Arial" w:cs="Arial"/>
          <w:szCs w:val="20"/>
          <w:lang w:eastAsia="ar-SA"/>
        </w:rPr>
        <w:t>Valinpharma</w:t>
      </w:r>
      <w:proofErr w:type="spellEnd"/>
      <w:r w:rsidR="00EB1429">
        <w:rPr>
          <w:rFonts w:ascii="Arial" w:eastAsia="Times New Roman" w:hAnsi="Arial" w:cs="Arial"/>
          <w:szCs w:val="20"/>
          <w:lang w:eastAsia="ar-SA"/>
        </w:rPr>
        <w:t xml:space="preserve"> Comércio e Representações Ltda., Valdir Bernardino da Costa.,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mediante rubricas. Os envelopes nº 02 – Documentação, foram lacrados e rubricados pelos presentes.</w:t>
      </w:r>
      <w:r w:rsidRPr="00E74B6B">
        <w:rPr>
          <w:rFonts w:ascii="Arial" w:eastAsia="Times New Roman" w:hAnsi="Arial" w:cs="Arial"/>
          <w:szCs w:val="20"/>
        </w:rPr>
        <w:t xml:space="preserve"> </w:t>
      </w:r>
      <w:r w:rsidRPr="00E74B6B">
        <w:rPr>
          <w:rFonts w:ascii="Arial" w:eastAsia="Times New Roman" w:hAnsi="Arial" w:cs="Arial"/>
          <w:szCs w:val="20"/>
          <w:lang w:eastAsia="ar-SA"/>
        </w:rPr>
        <w:t>As Propostas Comerciais, serão analisadas pelas Secretarias requisitantes, sendo que estamos designando a continuação dos trabalhos para o</w:t>
      </w:r>
      <w:r>
        <w:rPr>
          <w:rFonts w:ascii="Arial" w:eastAsia="Times New Roman" w:hAnsi="Arial" w:cs="Arial"/>
          <w:szCs w:val="20"/>
          <w:lang w:eastAsia="ar-SA"/>
        </w:rPr>
        <w:t>s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>DIA</w:t>
      </w:r>
      <w:r>
        <w:rPr>
          <w:rFonts w:ascii="Arial" w:eastAsia="Times New Roman" w:hAnsi="Arial" w:cs="Arial"/>
          <w:b/>
          <w:szCs w:val="20"/>
          <w:lang w:eastAsia="ar-SA"/>
        </w:rPr>
        <w:t>S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 xml:space="preserve"> </w:t>
      </w:r>
      <w:r w:rsidR="00FD51A3">
        <w:rPr>
          <w:rFonts w:ascii="Arial" w:eastAsia="Times New Roman" w:hAnsi="Arial" w:cs="Arial"/>
          <w:b/>
          <w:szCs w:val="20"/>
          <w:lang w:eastAsia="ar-SA"/>
        </w:rPr>
        <w:t xml:space="preserve">29 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 xml:space="preserve">DE </w:t>
      </w:r>
      <w:r>
        <w:rPr>
          <w:rFonts w:ascii="Arial" w:eastAsia="Times New Roman" w:hAnsi="Arial" w:cs="Arial"/>
          <w:b/>
          <w:szCs w:val="20"/>
          <w:lang w:eastAsia="ar-SA"/>
        </w:rPr>
        <w:t>ABRIL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 xml:space="preserve"> DE 2020, às 09:00 horas</w:t>
      </w:r>
      <w:r w:rsidRPr="00E74B6B">
        <w:rPr>
          <w:rFonts w:ascii="Arial" w:eastAsia="Times New Roman" w:hAnsi="Arial" w:cs="Arial"/>
          <w:szCs w:val="20"/>
          <w:lang w:eastAsia="ar-SA"/>
        </w:rPr>
        <w:t>, visando a etapa dos lances. Nada mais havendo encerra-se esta sessão pública, com as assinaturas dos abaixo citados.</w:t>
      </w:r>
    </w:p>
    <w:p w14:paraId="5810127A" w14:textId="77777777" w:rsidR="0003562D" w:rsidRPr="00E74B6B" w:rsidRDefault="0003562D" w:rsidP="0003562D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bookmarkStart w:id="0" w:name="_GoBack"/>
      <w:bookmarkEnd w:id="0"/>
    </w:p>
    <w:p w14:paraId="7BA1BB11" w14:textId="2BD8D94E" w:rsidR="0003562D" w:rsidRPr="00E74B6B" w:rsidRDefault="0003562D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Everton Elias Martins</w:t>
      </w:r>
      <w:r w:rsidRPr="00E74B6B">
        <w:rPr>
          <w:rFonts w:ascii="Arial" w:eastAsia="Times New Roman" w:hAnsi="Arial" w:cs="Arial"/>
          <w:szCs w:val="20"/>
          <w:lang w:eastAsia="ar-SA"/>
        </w:rPr>
        <w:t>– Pregoeir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____________________________________________________</w:t>
      </w:r>
    </w:p>
    <w:p w14:paraId="069278D6" w14:textId="0543B3C5" w:rsidR="0003562D" w:rsidRPr="00E74B6B" w:rsidRDefault="0003562D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Marcos Roberto Monaro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– Equipe de Apoio _______________________________________________</w:t>
      </w:r>
    </w:p>
    <w:p w14:paraId="70F5D89F" w14:textId="77777777" w:rsidR="0003562D" w:rsidRDefault="0003562D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Natalia Alves dos Reis – Equipe de Apoio _________________________________________________</w:t>
      </w:r>
    </w:p>
    <w:p w14:paraId="22842F7E" w14:textId="77777777" w:rsidR="0003562D" w:rsidRDefault="0003562D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E74B6B">
        <w:rPr>
          <w:rFonts w:ascii="Arial" w:eastAsia="Times New Roman" w:hAnsi="Arial" w:cs="Arial"/>
          <w:szCs w:val="20"/>
          <w:lang w:eastAsia="ar-SA"/>
        </w:rPr>
        <w:t>Vera Lúcia da Silva - Equipe de Apoio ____________________________________________________</w:t>
      </w:r>
    </w:p>
    <w:p w14:paraId="20E4FB16" w14:textId="041B0180" w:rsidR="00EB1429" w:rsidRDefault="00EB1429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Futura Comércio de Produtos M</w:t>
      </w:r>
      <w:r>
        <w:rPr>
          <w:rFonts w:ascii="Arial" w:eastAsia="Times New Roman" w:hAnsi="Arial" w:cs="Arial"/>
          <w:szCs w:val="20"/>
          <w:lang w:eastAsia="ar-SA"/>
        </w:rPr>
        <w:t>éd.</w:t>
      </w:r>
      <w:r>
        <w:rPr>
          <w:rFonts w:ascii="Arial" w:eastAsia="Times New Roman" w:hAnsi="Arial" w:cs="Arial"/>
          <w:szCs w:val="20"/>
          <w:lang w:eastAsia="ar-SA"/>
        </w:rPr>
        <w:t xml:space="preserve"> e </w:t>
      </w:r>
      <w:r>
        <w:rPr>
          <w:rFonts w:ascii="Arial" w:eastAsia="Times New Roman" w:hAnsi="Arial" w:cs="Arial"/>
          <w:szCs w:val="20"/>
          <w:lang w:eastAsia="ar-SA"/>
        </w:rPr>
        <w:t>H.</w:t>
      </w:r>
      <w:r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, Bruno Henrique de </w:t>
      </w:r>
      <w:r>
        <w:rPr>
          <w:rFonts w:ascii="Arial" w:eastAsia="Times New Roman" w:hAnsi="Arial" w:cs="Arial"/>
          <w:szCs w:val="20"/>
          <w:lang w:eastAsia="ar-SA"/>
        </w:rPr>
        <w:t>Oliveira_________________________</w:t>
      </w:r>
    </w:p>
    <w:p w14:paraId="7A9AACD1" w14:textId="1B152BDF" w:rsidR="00EB1429" w:rsidRDefault="00EB1429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Comercial Cirúrgica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Rioclarense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, Fernando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Melhado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Junior </w:t>
      </w:r>
      <w:r>
        <w:rPr>
          <w:rFonts w:ascii="Arial" w:eastAsia="Times New Roman" w:hAnsi="Arial" w:cs="Arial"/>
          <w:szCs w:val="20"/>
          <w:lang w:eastAsia="ar-SA"/>
        </w:rPr>
        <w:t>_______________________________</w:t>
      </w:r>
    </w:p>
    <w:p w14:paraId="64BD3D14" w14:textId="1640CF79" w:rsidR="00EB1429" w:rsidRDefault="00EB1429" w:rsidP="0003562D">
      <w:pPr>
        <w:tabs>
          <w:tab w:val="left" w:pos="708"/>
          <w:tab w:val="left" w:pos="1296"/>
        </w:tabs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Cs w:val="20"/>
          <w:lang w:eastAsia="ar-SA"/>
        </w:rPr>
        <w:t>Valinpharma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Com</w:t>
      </w:r>
      <w:r>
        <w:rPr>
          <w:rFonts w:ascii="Arial" w:eastAsia="Times New Roman" w:hAnsi="Arial" w:cs="Arial"/>
          <w:szCs w:val="20"/>
          <w:lang w:eastAsia="ar-SA"/>
        </w:rPr>
        <w:t>ércio e R.</w:t>
      </w:r>
      <w:r>
        <w:rPr>
          <w:rFonts w:ascii="Arial" w:eastAsia="Times New Roman" w:hAnsi="Arial" w:cs="Arial"/>
          <w:szCs w:val="20"/>
          <w:lang w:eastAsia="ar-SA"/>
        </w:rPr>
        <w:t xml:space="preserve"> Ltd</w:t>
      </w:r>
      <w:r>
        <w:rPr>
          <w:rFonts w:ascii="Arial" w:eastAsia="Times New Roman" w:hAnsi="Arial" w:cs="Arial"/>
          <w:szCs w:val="20"/>
          <w:lang w:eastAsia="ar-SA"/>
        </w:rPr>
        <w:t>a., Valdir Bernardino da Costa__________________________________</w:t>
      </w:r>
    </w:p>
    <w:p w14:paraId="4A804179" w14:textId="77777777" w:rsidR="00315476" w:rsidRDefault="00E50E50"/>
    <w:sectPr w:rsidR="00315476" w:rsidSect="00F77530">
      <w:headerReference w:type="default" r:id="rId6"/>
      <w:footerReference w:type="default" r:id="rId7"/>
      <w:pgSz w:w="11906" w:h="16838"/>
      <w:pgMar w:top="1417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0519" w14:textId="77777777" w:rsidR="00000000" w:rsidRDefault="00E50E50">
      <w:pPr>
        <w:spacing w:after="0" w:line="240" w:lineRule="auto"/>
      </w:pPr>
      <w:r>
        <w:separator/>
      </w:r>
    </w:p>
  </w:endnote>
  <w:endnote w:type="continuationSeparator" w:id="0">
    <w:p w14:paraId="1B1305B6" w14:textId="77777777" w:rsidR="00000000" w:rsidRDefault="00E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0869"/>
      <w:docPartObj>
        <w:docPartGallery w:val="Page Numbers (Bottom of Page)"/>
        <w:docPartUnique/>
      </w:docPartObj>
    </w:sdtPr>
    <w:sdtEndPr/>
    <w:sdtContent>
      <w:p w14:paraId="17129EE7" w14:textId="77777777" w:rsidR="006D48C3" w:rsidRDefault="00EA66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50">
          <w:rPr>
            <w:noProof/>
          </w:rPr>
          <w:t>1</w:t>
        </w:r>
        <w:r>
          <w:fldChar w:fldCharType="end"/>
        </w:r>
      </w:p>
    </w:sdtContent>
  </w:sdt>
  <w:p w14:paraId="4066D2F8" w14:textId="77777777" w:rsidR="006D48C3" w:rsidRDefault="00E50E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8A55" w14:textId="77777777" w:rsidR="00000000" w:rsidRDefault="00E50E50">
      <w:pPr>
        <w:spacing w:after="0" w:line="240" w:lineRule="auto"/>
      </w:pPr>
      <w:r>
        <w:separator/>
      </w:r>
    </w:p>
  </w:footnote>
  <w:footnote w:type="continuationSeparator" w:id="0">
    <w:p w14:paraId="7124497A" w14:textId="77777777" w:rsidR="00000000" w:rsidRDefault="00E5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0"/>
      <w:gridCol w:w="8435"/>
    </w:tblGrid>
    <w:tr w:rsidR="0056031C" w14:paraId="7C082EA3" w14:textId="77777777" w:rsidTr="002C140A">
      <w:trPr>
        <w:trHeight w:val="1138"/>
        <w:jc w:val="center"/>
      </w:trPr>
      <w:tc>
        <w:tcPr>
          <w:tcW w:w="1780" w:type="dxa"/>
        </w:tcPr>
        <w:p w14:paraId="3D015BE2" w14:textId="77777777" w:rsidR="0056031C" w:rsidRDefault="00EA6624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ind w:firstLine="270"/>
            <w:rPr>
              <w:rFonts w:ascii="Arial" w:eastAsia="Batang" w:hAnsi="Arial" w:cs="Arial"/>
              <w:color w:val="FFFFFF"/>
              <w:sz w:val="36"/>
              <w:szCs w:val="36"/>
              <w:lang w:eastAsia="ar-SA"/>
            </w:rPr>
          </w:pPr>
          <w:r>
            <w:rPr>
              <w:rFonts w:ascii="Arial" w:eastAsia="Batang" w:hAnsi="Arial" w:cs="Arial"/>
              <w:sz w:val="36"/>
              <w:szCs w:val="36"/>
              <w:lang w:eastAsia="ar-SA"/>
            </w:rPr>
            <w:object w:dxaOrig="4004" w:dyaOrig="4440" w14:anchorId="1FD803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 o:ole="" fillcolor="#000005">
                <v:imagedata r:id="rId1" o:title=""/>
              </v:shape>
              <o:OLEObject Type="Embed" ProgID="PBrush" ShapeID="_x0000_i1025" DrawAspect="Content" ObjectID="_1648452467" r:id="rId2"/>
            </w:object>
          </w:r>
        </w:p>
      </w:tc>
      <w:tc>
        <w:tcPr>
          <w:tcW w:w="8435" w:type="dxa"/>
        </w:tcPr>
        <w:p w14:paraId="782EB854" w14:textId="77777777" w:rsidR="0056031C" w:rsidRDefault="00E50E50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  <w:lang w:eastAsia="ar-SA"/>
            </w:rPr>
          </w:pPr>
        </w:p>
        <w:p w14:paraId="33625671" w14:textId="77777777" w:rsidR="0056031C" w:rsidRDefault="00EA6624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sz w:val="36"/>
              <w:szCs w:val="36"/>
              <w:u w:val="single"/>
              <w:lang w:eastAsia="ar-SA"/>
            </w:rPr>
          </w:pPr>
          <w:r>
            <w:rPr>
              <w:rFonts w:ascii="Arial" w:eastAsia="Batang" w:hAnsi="Arial" w:cs="Arial"/>
              <w:b/>
              <w:sz w:val="36"/>
              <w:szCs w:val="36"/>
              <w:u w:val="single"/>
              <w:lang w:eastAsia="ar-SA"/>
            </w:rPr>
            <w:t>PREFEITURA MUNICIPAL DE INDAIATUBA</w:t>
          </w:r>
        </w:p>
        <w:p w14:paraId="5E9B047E" w14:textId="77777777" w:rsidR="0056031C" w:rsidRDefault="00E50E50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b/>
              <w:sz w:val="36"/>
              <w:szCs w:val="36"/>
              <w:lang w:eastAsia="ar-SA"/>
            </w:rPr>
          </w:pPr>
        </w:p>
      </w:tc>
    </w:tr>
  </w:tbl>
  <w:p w14:paraId="60F20D63" w14:textId="77777777" w:rsidR="0056031C" w:rsidRDefault="00E50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78"/>
    <w:rsid w:val="00022880"/>
    <w:rsid w:val="0002738C"/>
    <w:rsid w:val="0003562D"/>
    <w:rsid w:val="000B3455"/>
    <w:rsid w:val="001A0E98"/>
    <w:rsid w:val="001C34F7"/>
    <w:rsid w:val="00233E2A"/>
    <w:rsid w:val="00241531"/>
    <w:rsid w:val="00471BC4"/>
    <w:rsid w:val="004D5AAE"/>
    <w:rsid w:val="005C3C78"/>
    <w:rsid w:val="007963C4"/>
    <w:rsid w:val="0092728C"/>
    <w:rsid w:val="00A66077"/>
    <w:rsid w:val="00C839B1"/>
    <w:rsid w:val="00D51B02"/>
    <w:rsid w:val="00E50E50"/>
    <w:rsid w:val="00EA6624"/>
    <w:rsid w:val="00EB1429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353F1"/>
  <w15:chartTrackingRefBased/>
  <w15:docId w15:val="{93783A65-8741-43E6-B9FB-8DCD6E0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62D"/>
  </w:style>
  <w:style w:type="paragraph" w:styleId="Rodap">
    <w:name w:val="footer"/>
    <w:basedOn w:val="Normal"/>
    <w:link w:val="RodapChar"/>
    <w:uiPriority w:val="99"/>
    <w:unhideWhenUsed/>
    <w:rsid w:val="000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62D"/>
  </w:style>
  <w:style w:type="paragraph" w:styleId="Textodebalo">
    <w:name w:val="Balloon Text"/>
    <w:basedOn w:val="Normal"/>
    <w:link w:val="TextodebaloChar"/>
    <w:uiPriority w:val="99"/>
    <w:semiHidden/>
    <w:unhideWhenUsed/>
    <w:rsid w:val="00E5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Everton Elias Martins</cp:lastModifiedBy>
  <cp:revision>12</cp:revision>
  <cp:lastPrinted>2020-04-15T13:33:00Z</cp:lastPrinted>
  <dcterms:created xsi:type="dcterms:W3CDTF">2020-04-15T11:29:00Z</dcterms:created>
  <dcterms:modified xsi:type="dcterms:W3CDTF">2020-04-15T13:41:00Z</dcterms:modified>
</cp:coreProperties>
</file>